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57A" w:rsidRPr="009B0F88" w:rsidRDefault="001D1B80" w:rsidP="001D1B80">
      <w:pPr>
        <w:jc w:val="center"/>
        <w:rPr>
          <w:rFonts w:ascii="Times New Roman" w:hAnsi="Times New Roman" w:cs="Times New Roman"/>
          <w:b/>
          <w:sz w:val="24"/>
          <w:szCs w:val="24"/>
        </w:rPr>
      </w:pPr>
      <w:r w:rsidRPr="009B0F88">
        <w:rPr>
          <w:rFonts w:ascii="Times New Roman" w:hAnsi="Times New Roman" w:cs="Times New Roman"/>
          <w:b/>
          <w:sz w:val="24"/>
          <w:szCs w:val="24"/>
        </w:rPr>
        <w:t>Право на получение бесплатной юридической помощи</w:t>
      </w:r>
    </w:p>
    <w:p w:rsidR="001D1B80" w:rsidRPr="009B0F88" w:rsidRDefault="00DE3CB5" w:rsidP="001D1B80">
      <w:pPr>
        <w:jc w:val="both"/>
        <w:rPr>
          <w:rFonts w:ascii="Times New Roman" w:hAnsi="Times New Roman" w:cs="Times New Roman"/>
          <w:sz w:val="24"/>
          <w:szCs w:val="24"/>
        </w:rPr>
      </w:pPr>
      <w:r w:rsidRPr="009B0F88">
        <w:rPr>
          <w:rFonts w:ascii="Times New Roman" w:hAnsi="Times New Roman" w:cs="Times New Roman"/>
          <w:sz w:val="24"/>
          <w:szCs w:val="24"/>
        </w:rPr>
        <w:tab/>
        <w:t>В соответствии со статьей 1 Закона Республики Тыва от 7 декабря 2014 г. № 8-ЗРТ «О реализации в Республике Тыва права граждан на получение бесплатной юридической помощи» граждане имеют право на получение бесплатной юридической помощи в случаях и в порядке, которые предусмотрены Федеральным законом «О бесплатной юридической помощи в Российской Федерации», другими федеральными законами, настоящим Законом и другими законами Республики Тыва.</w:t>
      </w:r>
    </w:p>
    <w:p w:rsidR="00DE3CB5" w:rsidRPr="009B0F88" w:rsidRDefault="002F3A17" w:rsidP="002F3A17">
      <w:pPr>
        <w:jc w:val="center"/>
        <w:rPr>
          <w:rFonts w:ascii="Times New Roman" w:hAnsi="Times New Roman" w:cs="Times New Roman"/>
          <w:b/>
          <w:sz w:val="24"/>
          <w:szCs w:val="24"/>
        </w:rPr>
      </w:pPr>
      <w:r w:rsidRPr="009B0F88">
        <w:rPr>
          <w:rFonts w:ascii="Times New Roman" w:hAnsi="Times New Roman" w:cs="Times New Roman"/>
          <w:b/>
          <w:sz w:val="24"/>
          <w:szCs w:val="24"/>
        </w:rPr>
        <w:t>Виды бесплатной юридической помощи</w:t>
      </w:r>
    </w:p>
    <w:p w:rsidR="002F3A17" w:rsidRPr="009B0F88" w:rsidRDefault="002F3A17" w:rsidP="002F3A17">
      <w:pPr>
        <w:ind w:firstLine="708"/>
        <w:jc w:val="both"/>
        <w:rPr>
          <w:rFonts w:ascii="Times New Roman" w:hAnsi="Times New Roman" w:cs="Times New Roman"/>
          <w:sz w:val="24"/>
          <w:szCs w:val="24"/>
        </w:rPr>
      </w:pPr>
      <w:r w:rsidRPr="009B0F88">
        <w:rPr>
          <w:rFonts w:ascii="Times New Roman" w:hAnsi="Times New Roman" w:cs="Times New Roman"/>
          <w:sz w:val="24"/>
          <w:szCs w:val="24"/>
        </w:rPr>
        <w:t>В соот</w:t>
      </w:r>
      <w:r w:rsidRPr="009B0F88">
        <w:rPr>
          <w:rFonts w:ascii="Times New Roman" w:hAnsi="Times New Roman" w:cs="Times New Roman"/>
          <w:sz w:val="24"/>
          <w:szCs w:val="24"/>
        </w:rPr>
        <w:t>ветствии с Федеральным законом «</w:t>
      </w:r>
      <w:r w:rsidRPr="009B0F88">
        <w:rPr>
          <w:rFonts w:ascii="Times New Roman" w:hAnsi="Times New Roman" w:cs="Times New Roman"/>
          <w:sz w:val="24"/>
          <w:szCs w:val="24"/>
        </w:rPr>
        <w:t xml:space="preserve">О бесплатной юридической </w:t>
      </w:r>
      <w:r w:rsidRPr="009B0F88">
        <w:rPr>
          <w:rFonts w:ascii="Times New Roman" w:hAnsi="Times New Roman" w:cs="Times New Roman"/>
          <w:sz w:val="24"/>
          <w:szCs w:val="24"/>
        </w:rPr>
        <w:t>помощи в Российской Федерации»</w:t>
      </w:r>
      <w:r w:rsidRPr="009B0F88">
        <w:rPr>
          <w:rFonts w:ascii="Times New Roman" w:hAnsi="Times New Roman" w:cs="Times New Roman"/>
          <w:sz w:val="24"/>
          <w:szCs w:val="24"/>
        </w:rPr>
        <w:t xml:space="preserve"> бесплатная юридическая помощь оказывается </w:t>
      </w:r>
      <w:r w:rsidRPr="009B0F88">
        <w:rPr>
          <w:rFonts w:ascii="Times New Roman" w:hAnsi="Times New Roman" w:cs="Times New Roman"/>
          <w:i/>
          <w:sz w:val="24"/>
          <w:szCs w:val="24"/>
        </w:rPr>
        <w:t>в виде:</w:t>
      </w:r>
    </w:p>
    <w:p w:rsidR="002F3A17" w:rsidRPr="009B0F88" w:rsidRDefault="002F3A17" w:rsidP="002F3A17">
      <w:pPr>
        <w:ind w:firstLine="708"/>
        <w:jc w:val="both"/>
        <w:rPr>
          <w:rFonts w:ascii="Times New Roman" w:hAnsi="Times New Roman" w:cs="Times New Roman"/>
          <w:sz w:val="24"/>
          <w:szCs w:val="24"/>
        </w:rPr>
      </w:pPr>
      <w:r w:rsidRPr="009B0F88">
        <w:rPr>
          <w:rFonts w:ascii="Times New Roman" w:hAnsi="Times New Roman" w:cs="Times New Roman"/>
          <w:sz w:val="24"/>
          <w:szCs w:val="24"/>
        </w:rPr>
        <w:t>1) правового консультирования в устной и письменной форме;</w:t>
      </w:r>
    </w:p>
    <w:p w:rsidR="002F3A17" w:rsidRPr="009B0F88" w:rsidRDefault="002F3A17" w:rsidP="002F3A17">
      <w:pPr>
        <w:ind w:firstLine="708"/>
        <w:jc w:val="both"/>
        <w:rPr>
          <w:rFonts w:ascii="Times New Roman" w:hAnsi="Times New Roman" w:cs="Times New Roman"/>
          <w:sz w:val="24"/>
          <w:szCs w:val="24"/>
        </w:rPr>
      </w:pPr>
      <w:r w:rsidRPr="009B0F88">
        <w:rPr>
          <w:rFonts w:ascii="Times New Roman" w:hAnsi="Times New Roman" w:cs="Times New Roman"/>
          <w:sz w:val="24"/>
          <w:szCs w:val="24"/>
        </w:rPr>
        <w:t>2) составления заявлений, жалоб, ходатайств и других документов правового характера;</w:t>
      </w:r>
    </w:p>
    <w:p w:rsidR="002F3A17" w:rsidRPr="009B0F88" w:rsidRDefault="002F3A17" w:rsidP="002F3A17">
      <w:pPr>
        <w:ind w:firstLine="708"/>
        <w:jc w:val="both"/>
        <w:rPr>
          <w:rFonts w:ascii="Times New Roman" w:hAnsi="Times New Roman" w:cs="Times New Roman"/>
          <w:sz w:val="24"/>
          <w:szCs w:val="24"/>
        </w:rPr>
      </w:pPr>
      <w:r w:rsidRPr="009B0F88">
        <w:rPr>
          <w:rFonts w:ascii="Times New Roman" w:hAnsi="Times New Roman" w:cs="Times New Roman"/>
          <w:sz w:val="24"/>
          <w:szCs w:val="24"/>
        </w:rPr>
        <w:t>3) представления интересов гражданина в судах, государственных и муниципальных органах, организациях в случаях и в порядке, которые у</w:t>
      </w:r>
      <w:r w:rsidRPr="009B0F88">
        <w:rPr>
          <w:rFonts w:ascii="Times New Roman" w:hAnsi="Times New Roman" w:cs="Times New Roman"/>
          <w:sz w:val="24"/>
          <w:szCs w:val="24"/>
        </w:rPr>
        <w:t>становлены Федеральным законом «</w:t>
      </w:r>
      <w:r w:rsidRPr="009B0F88">
        <w:rPr>
          <w:rFonts w:ascii="Times New Roman" w:hAnsi="Times New Roman" w:cs="Times New Roman"/>
          <w:sz w:val="24"/>
          <w:szCs w:val="24"/>
        </w:rPr>
        <w:t>О бесплатной юридическо</w:t>
      </w:r>
      <w:r w:rsidRPr="009B0F88">
        <w:rPr>
          <w:rFonts w:ascii="Times New Roman" w:hAnsi="Times New Roman" w:cs="Times New Roman"/>
          <w:sz w:val="24"/>
          <w:szCs w:val="24"/>
        </w:rPr>
        <w:t>й помощи в Российской Федерации»</w:t>
      </w:r>
      <w:r w:rsidRPr="009B0F88">
        <w:rPr>
          <w:rFonts w:ascii="Times New Roman" w:hAnsi="Times New Roman" w:cs="Times New Roman"/>
          <w:sz w:val="24"/>
          <w:szCs w:val="24"/>
        </w:rPr>
        <w:t>, другими федеральными законами и законами Республики Тыва.</w:t>
      </w:r>
    </w:p>
    <w:p w:rsidR="002F3A17" w:rsidRPr="009B0F88" w:rsidRDefault="002F3A17" w:rsidP="002F3A17">
      <w:pPr>
        <w:ind w:firstLine="708"/>
        <w:jc w:val="both"/>
        <w:rPr>
          <w:rFonts w:ascii="Times New Roman" w:hAnsi="Times New Roman" w:cs="Times New Roman"/>
          <w:sz w:val="24"/>
          <w:szCs w:val="24"/>
        </w:rPr>
      </w:pPr>
      <w:r w:rsidRPr="009B0F88">
        <w:rPr>
          <w:rFonts w:ascii="Times New Roman" w:hAnsi="Times New Roman" w:cs="Times New Roman"/>
          <w:sz w:val="24"/>
          <w:szCs w:val="24"/>
        </w:rPr>
        <w:t>Бесплатная юридическая помощь может оказываться в иных не запрещенных законодательством Российской Федерации видах.</w:t>
      </w:r>
    </w:p>
    <w:p w:rsidR="00B848C9" w:rsidRPr="009B0F88" w:rsidRDefault="00B848C9" w:rsidP="00B848C9">
      <w:pPr>
        <w:ind w:firstLine="708"/>
        <w:jc w:val="center"/>
        <w:rPr>
          <w:rFonts w:ascii="Times New Roman" w:hAnsi="Times New Roman" w:cs="Times New Roman"/>
          <w:b/>
          <w:sz w:val="24"/>
          <w:szCs w:val="24"/>
        </w:rPr>
      </w:pPr>
      <w:r w:rsidRPr="009B0F88">
        <w:rPr>
          <w:rFonts w:ascii="Times New Roman" w:hAnsi="Times New Roman" w:cs="Times New Roman"/>
          <w:b/>
          <w:sz w:val="24"/>
          <w:szCs w:val="24"/>
        </w:rPr>
        <w:t xml:space="preserve">Субъекты, оказывающие бесплатную юридическую помощь </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Участниками государственной системы бесплатной юридической помощи в соответствии с Федеральным законом «О бесплатной юридической помощи в Российской Федерации» являются:</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 федеральные органы исполнительной власти и подведомственные им учреждения;</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2) органы исполнительной власти Республики Тыва и подведомственные им учреждения;</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3) органы управления государственных внебюджетных фондов;</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4) государственные юридические бюро;</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5) Уполномоченный по правам человека в Республике Тыва, Уполномоченный по правам ребенка в Республике Тыва, Уполномоченный по защите прав предпринимателей в Республике Тыва.</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Федеральным законом «О бесплатной юридической помощи в Российской Федерации», другими федеральными законами и нормативными правовыми актами Республики Тыва.</w:t>
      </w:r>
    </w:p>
    <w:p w:rsidR="002B21A5" w:rsidRPr="009B0F88" w:rsidRDefault="002B21A5" w:rsidP="009B73EA">
      <w:pPr>
        <w:ind w:firstLine="708"/>
        <w:jc w:val="center"/>
        <w:rPr>
          <w:rFonts w:ascii="Times New Roman" w:hAnsi="Times New Roman" w:cs="Times New Roman"/>
          <w:b/>
          <w:sz w:val="24"/>
          <w:szCs w:val="24"/>
        </w:rPr>
      </w:pPr>
      <w:r w:rsidRPr="009B0F88">
        <w:rPr>
          <w:rFonts w:ascii="Times New Roman" w:hAnsi="Times New Roman" w:cs="Times New Roman"/>
          <w:b/>
          <w:sz w:val="24"/>
          <w:szCs w:val="24"/>
        </w:rPr>
        <w:t>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lastRenderedPageBreak/>
        <w:t>Право на получение всех видов бесплатной юридической помощи, предусмотренных статьей 3 настоящего Закона, в рамках государственной системы бесплатной юридической помощи имеют следующие категории граждан:</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 граждане, среднедушевой доход семей которых ниже величины прожиточного минимума, установленного в Республике Тыва в соответствии с законодательством Российской Федерации, либо одиноко проживающие граждане, доходы которых ниже величины прожиточного миниму</w:t>
      </w:r>
      <w:r w:rsidRPr="009B0F88">
        <w:rPr>
          <w:rFonts w:ascii="Times New Roman" w:hAnsi="Times New Roman" w:cs="Times New Roman"/>
          <w:sz w:val="24"/>
          <w:szCs w:val="24"/>
        </w:rPr>
        <w:t>ма</w:t>
      </w:r>
      <w:r w:rsidRPr="009B0F88">
        <w:rPr>
          <w:rFonts w:ascii="Times New Roman" w:hAnsi="Times New Roman" w:cs="Times New Roman"/>
          <w:sz w:val="24"/>
          <w:szCs w:val="24"/>
        </w:rPr>
        <w:t>;</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2) инвалиды I и II группы;</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3) инвалиды III группы с нарушениями функций одновременно слуха и зрения, инвалиды III группы с нарушениями функций одновременно слуха и речи;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4)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Герои Российской Федерации, Герои Советского Союза, Герои Социалистического Труда, Герои Труда Российской Федерации;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5)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6)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7)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8) родители, воспитывающие трех и более детей в возрасте до 14 лет (ребенка-инвалида в возрасте до восемнадцати лет) в неполных семьях;</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9)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 xml:space="preserve">10) граждане </w:t>
      </w:r>
      <w:proofErr w:type="spellStart"/>
      <w:r w:rsidRPr="009B0F88">
        <w:rPr>
          <w:rFonts w:ascii="Times New Roman" w:hAnsi="Times New Roman" w:cs="Times New Roman"/>
          <w:sz w:val="24"/>
          <w:szCs w:val="24"/>
        </w:rPr>
        <w:t>предпенсионного</w:t>
      </w:r>
      <w:proofErr w:type="spellEnd"/>
      <w:r w:rsidRPr="009B0F88">
        <w:rPr>
          <w:rFonts w:ascii="Times New Roman" w:hAnsi="Times New Roman" w:cs="Times New Roman"/>
          <w:sz w:val="24"/>
          <w:szCs w:val="24"/>
        </w:rPr>
        <w:t xml:space="preserve"> возраста, под которым понимается предшествующий назначению пенсии по старости в соответствии с пенсионным законодательством возрастной период продолжительностью до пяти лет, признанные в установленном порядке безработными;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11)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lastRenderedPageBreak/>
        <w:t>12) граждане, имеющие право на бесплатную юридическую помощь в соответствии с Законом Российской Федераци</w:t>
      </w:r>
      <w:r w:rsidRPr="009B0F88">
        <w:rPr>
          <w:rFonts w:ascii="Times New Roman" w:hAnsi="Times New Roman" w:cs="Times New Roman"/>
          <w:sz w:val="24"/>
          <w:szCs w:val="24"/>
        </w:rPr>
        <w:t>и от 2 июля 1992 года N 3185-1 «</w:t>
      </w:r>
      <w:r w:rsidRPr="009B0F88">
        <w:rPr>
          <w:rFonts w:ascii="Times New Roman" w:hAnsi="Times New Roman" w:cs="Times New Roman"/>
          <w:sz w:val="24"/>
          <w:szCs w:val="24"/>
        </w:rPr>
        <w:t>О психиатрической помощи и гаранти</w:t>
      </w:r>
      <w:r w:rsidRPr="009B0F88">
        <w:rPr>
          <w:rFonts w:ascii="Times New Roman" w:hAnsi="Times New Roman" w:cs="Times New Roman"/>
          <w:sz w:val="24"/>
          <w:szCs w:val="24"/>
        </w:rPr>
        <w:t>ях прав граждан при ее оказании»</w:t>
      </w:r>
      <w:r w:rsidRPr="009B0F88">
        <w:rPr>
          <w:rFonts w:ascii="Times New Roman" w:hAnsi="Times New Roman" w:cs="Times New Roman"/>
          <w:sz w:val="24"/>
          <w:szCs w:val="24"/>
        </w:rPr>
        <w:t>;</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13)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14) граждане, пострадавшие в результате чрезвычайной ситуации: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б) дети погибшего (умершего) в результате чрезвычайной ситуации;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в) родители погибшего (умершего) в результате чрезвычайной ситуации;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д) граждане, здоровью которых причинен вред в результате чрезвычайной ситуации;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 xml:space="preserve">е) граждане, лишившиеся жилого помещения либо утратившие полностью или частично иное </w:t>
      </w:r>
      <w:proofErr w:type="gramStart"/>
      <w:r w:rsidRPr="009B0F88">
        <w:rPr>
          <w:rFonts w:ascii="Times New Roman" w:hAnsi="Times New Roman" w:cs="Times New Roman"/>
          <w:sz w:val="24"/>
          <w:szCs w:val="24"/>
        </w:rPr>
        <w:t>имущество</w:t>
      </w:r>
      <w:proofErr w:type="gramEnd"/>
      <w:r w:rsidRPr="009B0F88">
        <w:rPr>
          <w:rFonts w:ascii="Times New Roman" w:hAnsi="Times New Roman" w:cs="Times New Roman"/>
          <w:sz w:val="24"/>
          <w:szCs w:val="24"/>
        </w:rPr>
        <w:t xml:space="preserve"> либо документы в результате чрезвычайной ситуации;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15) лица, освободившиеся из мест лишения свободы, в течение шести месяцев со дня освобождения;</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16) граждане, имеющие право на бесплатную юридическую помощь в соответствии с Законом Республики Тыва о</w:t>
      </w:r>
      <w:r w:rsidRPr="009B0F88">
        <w:rPr>
          <w:rFonts w:ascii="Times New Roman" w:hAnsi="Times New Roman" w:cs="Times New Roman"/>
          <w:sz w:val="24"/>
          <w:szCs w:val="24"/>
        </w:rPr>
        <w:t>т 6 апреля 2020 года N 581-ЗРТ «</w:t>
      </w:r>
      <w:r w:rsidRPr="009B0F88">
        <w:rPr>
          <w:rFonts w:ascii="Times New Roman" w:hAnsi="Times New Roman" w:cs="Times New Roman"/>
          <w:sz w:val="24"/>
          <w:szCs w:val="24"/>
        </w:rPr>
        <w:t>О защите прав граждан, чьи денежные средства привлечены для строительства многоквартирных домов и чьи права нарушены</w:t>
      </w:r>
      <w:r w:rsidRPr="009B0F88">
        <w:rPr>
          <w:rFonts w:ascii="Times New Roman" w:hAnsi="Times New Roman" w:cs="Times New Roman"/>
          <w:sz w:val="24"/>
          <w:szCs w:val="24"/>
        </w:rPr>
        <w:t>, на территории Республики Тыва»</w:t>
      </w:r>
      <w:r w:rsidRPr="009B0F88">
        <w:rPr>
          <w:rFonts w:ascii="Times New Roman" w:hAnsi="Times New Roman" w:cs="Times New Roman"/>
          <w:sz w:val="24"/>
          <w:szCs w:val="24"/>
        </w:rPr>
        <w:t>;</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17) представители коренных малочисленных народов Российской Федерации, проживающих на территории Республики Тыва (далее - малочисленные народы), и лица, не относящиеся к малочисленным народам, но постоянно проживающие в местах традиционного проживания и традиционной хозяйственной деятельности малочисленных народов и ведущие такие же, как и малочисленные народы, традиционное природопользование и традиционный образ жизни;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18) в экстренных случаях право на получение бесплатной юридической помощи имеют граждане, оказавшиеся в трудной жизненной ситуации, в соответствии с утвержденным Правительством Республики Тыва порядком принятия решений об оказании в экстренных случаях бесплатной юридической помощи гражданам, оказавшимся в трудной жизненной ситуации;</w:t>
      </w:r>
    </w:p>
    <w:p w:rsidR="002B21A5"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настоящим Законом.</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b/>
          <w:i/>
          <w:sz w:val="24"/>
          <w:szCs w:val="24"/>
        </w:rPr>
        <w:t>Государственные юридические бюро и адвокаты</w:t>
      </w:r>
      <w:r w:rsidRPr="009B0F88">
        <w:rPr>
          <w:rFonts w:ascii="Times New Roman" w:hAnsi="Times New Roman" w:cs="Times New Roman"/>
          <w:b/>
          <w:sz w:val="24"/>
          <w:szCs w:val="24"/>
        </w:rPr>
        <w:t>,</w:t>
      </w:r>
      <w:r w:rsidRPr="009B0F88">
        <w:rPr>
          <w:rFonts w:ascii="Times New Roman" w:hAnsi="Times New Roman" w:cs="Times New Roman"/>
          <w:sz w:val="24"/>
          <w:szCs w:val="24"/>
        </w:rPr>
        <w:t xml:space="preserve"> </w:t>
      </w:r>
      <w:r w:rsidRPr="009B0F88">
        <w:rPr>
          <w:rFonts w:ascii="Times New Roman" w:hAnsi="Times New Roman" w:cs="Times New Roman"/>
          <w:i/>
          <w:sz w:val="24"/>
          <w:szCs w:val="24"/>
        </w:rPr>
        <w:t>являющиеся участниками государственной системы бесплатной юридической помощи</w:t>
      </w:r>
      <w:r w:rsidRPr="009B0F88">
        <w:rPr>
          <w:rFonts w:ascii="Times New Roman" w:hAnsi="Times New Roman" w:cs="Times New Roman"/>
          <w:sz w:val="24"/>
          <w:szCs w:val="24"/>
        </w:rPr>
        <w:t xml:space="preserve">, осуществляют правовое </w:t>
      </w:r>
      <w:r w:rsidRPr="009B0F88">
        <w:rPr>
          <w:rFonts w:ascii="Times New Roman" w:hAnsi="Times New Roman" w:cs="Times New Roman"/>
          <w:sz w:val="24"/>
          <w:szCs w:val="24"/>
        </w:rPr>
        <w:lastRenderedPageBreak/>
        <w:t xml:space="preserve">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w:t>
      </w:r>
      <w:r w:rsidRPr="009B0F88">
        <w:rPr>
          <w:rFonts w:ascii="Times New Roman" w:hAnsi="Times New Roman" w:cs="Times New Roman"/>
          <w:i/>
          <w:sz w:val="24"/>
          <w:szCs w:val="24"/>
        </w:rPr>
        <w:t>составляют для них заявления, жалобы, ходатайства и другие документы правового характера в следующих случаях</w:t>
      </w:r>
      <w:r w:rsidRPr="009B0F88">
        <w:rPr>
          <w:rFonts w:ascii="Times New Roman" w:hAnsi="Times New Roman" w:cs="Times New Roman"/>
          <w:sz w:val="24"/>
          <w:szCs w:val="24"/>
        </w:rPr>
        <w:t>:</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 xml:space="preserve">4) защита прав потребителей (в части предоставления коммунальных услуг, финансовых обязательств граждан перед банками, </w:t>
      </w:r>
      <w:proofErr w:type="spellStart"/>
      <w:r w:rsidRPr="009B0F88">
        <w:rPr>
          <w:rFonts w:ascii="Times New Roman" w:hAnsi="Times New Roman" w:cs="Times New Roman"/>
          <w:sz w:val="24"/>
          <w:szCs w:val="24"/>
        </w:rPr>
        <w:t>микрофинансовыми</w:t>
      </w:r>
      <w:proofErr w:type="spellEnd"/>
      <w:r w:rsidRPr="009B0F88">
        <w:rPr>
          <w:rFonts w:ascii="Times New Roman" w:hAnsi="Times New Roman" w:cs="Times New Roman"/>
          <w:sz w:val="24"/>
          <w:szCs w:val="24"/>
        </w:rPr>
        <w:t xml:space="preserve">, </w:t>
      </w:r>
      <w:proofErr w:type="spellStart"/>
      <w:r w:rsidRPr="009B0F88">
        <w:rPr>
          <w:rFonts w:ascii="Times New Roman" w:hAnsi="Times New Roman" w:cs="Times New Roman"/>
          <w:sz w:val="24"/>
          <w:szCs w:val="24"/>
        </w:rPr>
        <w:t>микрокредитными</w:t>
      </w:r>
      <w:proofErr w:type="spellEnd"/>
      <w:r w:rsidRPr="009B0F88">
        <w:rPr>
          <w:rFonts w:ascii="Times New Roman" w:hAnsi="Times New Roman" w:cs="Times New Roman"/>
          <w:sz w:val="24"/>
          <w:szCs w:val="24"/>
        </w:rPr>
        <w:t xml:space="preserve"> и </w:t>
      </w:r>
      <w:proofErr w:type="spellStart"/>
      <w:r w:rsidRPr="009B0F88">
        <w:rPr>
          <w:rFonts w:ascii="Times New Roman" w:hAnsi="Times New Roman" w:cs="Times New Roman"/>
          <w:sz w:val="24"/>
          <w:szCs w:val="24"/>
        </w:rPr>
        <w:t>коллекторскими</w:t>
      </w:r>
      <w:proofErr w:type="spellEnd"/>
      <w:r w:rsidRPr="009B0F88">
        <w:rPr>
          <w:rFonts w:ascii="Times New Roman" w:hAnsi="Times New Roman" w:cs="Times New Roman"/>
          <w:sz w:val="24"/>
          <w:szCs w:val="24"/>
        </w:rPr>
        <w:t xml:space="preserve"> организациями);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6) признание гражданина безработным и установление пособия по безработице;</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lastRenderedPageBreak/>
        <w:t>10) установление и оспаривание отцовства (материнства), взыскание алиментов;</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13) реабилитация граждан, пострадавших от политических репрессий;</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14) ограничение дееспособности;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15) обжалование нарушений прав и свобод граждан при оказании психиатрической помощи;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16) медико-социальная экспертиза и реабилитация инвалидов;</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17) обжалование во внесудебном порядке актов органов государственной власти, органов местного самоуправления и должностных лиц;</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18)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 xml:space="preserve">Государственные юридические бюро и адвокаты, являющиеся участниками государственной системы бесплатной юридической помощи, </w:t>
      </w:r>
      <w:r w:rsidRPr="009B0F88">
        <w:rPr>
          <w:rFonts w:ascii="Times New Roman" w:hAnsi="Times New Roman" w:cs="Times New Roman"/>
          <w:b/>
          <w:sz w:val="24"/>
          <w:szCs w:val="24"/>
        </w:rPr>
        <w:t>представляют в судах, государственных и муниципальных органах, организациях интересы граждан</w:t>
      </w:r>
      <w:r w:rsidRPr="009B0F88">
        <w:rPr>
          <w:rFonts w:ascii="Times New Roman" w:hAnsi="Times New Roman" w:cs="Times New Roman"/>
          <w:sz w:val="24"/>
          <w:szCs w:val="24"/>
        </w:rPr>
        <w:t xml:space="preserve">, имеющих право на получение бесплатной юридической помощи в рамках государственной системы бесплатной юридической помощи, если они </w:t>
      </w:r>
      <w:r w:rsidRPr="009B0F88">
        <w:rPr>
          <w:rFonts w:ascii="Times New Roman" w:hAnsi="Times New Roman" w:cs="Times New Roman"/>
          <w:i/>
          <w:sz w:val="24"/>
          <w:szCs w:val="24"/>
        </w:rPr>
        <w:t>являются</w:t>
      </w:r>
      <w:r w:rsidRPr="009B0F88">
        <w:rPr>
          <w:rFonts w:ascii="Times New Roman" w:hAnsi="Times New Roman" w:cs="Times New Roman"/>
          <w:sz w:val="24"/>
          <w:szCs w:val="24"/>
        </w:rPr>
        <w:t>:</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 истцами и ответчиками при рассмотрении судами дел о:</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расторжении и прекращении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выселении из указанного жилого помещения;</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 xml:space="preserve">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w:t>
      </w:r>
      <w:r w:rsidRPr="009B0F88">
        <w:rPr>
          <w:rFonts w:ascii="Times New Roman" w:hAnsi="Times New Roman" w:cs="Times New Roman"/>
          <w:sz w:val="24"/>
          <w:szCs w:val="24"/>
        </w:rPr>
        <w:lastRenderedPageBreak/>
        <w:t>жилой дом или его часть, являющиеся единственным жилым помещением гражданина и его семьи);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 xml:space="preserve">г) защите прав потребителей (в части предоставления коммунальных услуг, финансовых обязательств граждан перед банками, </w:t>
      </w:r>
      <w:proofErr w:type="spellStart"/>
      <w:r w:rsidRPr="009B0F88">
        <w:rPr>
          <w:rFonts w:ascii="Times New Roman" w:hAnsi="Times New Roman" w:cs="Times New Roman"/>
          <w:sz w:val="24"/>
          <w:szCs w:val="24"/>
        </w:rPr>
        <w:t>микрофинансовыми</w:t>
      </w:r>
      <w:proofErr w:type="spellEnd"/>
      <w:r w:rsidRPr="009B0F88">
        <w:rPr>
          <w:rFonts w:ascii="Times New Roman" w:hAnsi="Times New Roman" w:cs="Times New Roman"/>
          <w:sz w:val="24"/>
          <w:szCs w:val="24"/>
        </w:rPr>
        <w:t xml:space="preserve">, </w:t>
      </w:r>
      <w:proofErr w:type="spellStart"/>
      <w:r w:rsidRPr="009B0F88">
        <w:rPr>
          <w:rFonts w:ascii="Times New Roman" w:hAnsi="Times New Roman" w:cs="Times New Roman"/>
          <w:sz w:val="24"/>
          <w:szCs w:val="24"/>
        </w:rPr>
        <w:t>микрокредитными</w:t>
      </w:r>
      <w:proofErr w:type="spellEnd"/>
      <w:r w:rsidRPr="009B0F88">
        <w:rPr>
          <w:rFonts w:ascii="Times New Roman" w:hAnsi="Times New Roman" w:cs="Times New Roman"/>
          <w:sz w:val="24"/>
          <w:szCs w:val="24"/>
        </w:rPr>
        <w:t xml:space="preserve"> и </w:t>
      </w:r>
      <w:proofErr w:type="spellStart"/>
      <w:r w:rsidRPr="009B0F88">
        <w:rPr>
          <w:rFonts w:ascii="Times New Roman" w:hAnsi="Times New Roman" w:cs="Times New Roman"/>
          <w:sz w:val="24"/>
          <w:szCs w:val="24"/>
        </w:rPr>
        <w:t>коллекторскими</w:t>
      </w:r>
      <w:proofErr w:type="spellEnd"/>
      <w:r w:rsidRPr="009B0F88">
        <w:rPr>
          <w:rFonts w:ascii="Times New Roman" w:hAnsi="Times New Roman" w:cs="Times New Roman"/>
          <w:sz w:val="24"/>
          <w:szCs w:val="24"/>
        </w:rPr>
        <w:t xml:space="preserve"> организациями);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2) истцами (заявителями) при рассмотрении судами дел:</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а) о взыскании алиментов;</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3) гражданами, в отношении которых судом рассматривается заявление о признании их недееспособными;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4) гражданами, пострадавшими от политических репрессий, - по вопросам, связанным с реабилитацией;</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9B73EA" w:rsidRPr="009B0F88" w:rsidRDefault="009B73EA" w:rsidP="009B73EA">
      <w:pPr>
        <w:spacing w:after="270" w:line="240" w:lineRule="auto"/>
        <w:rPr>
          <w:rFonts w:ascii="europecondregular" w:eastAsia="Times New Roman" w:hAnsi="europecondregular" w:cs="Times New Roman"/>
          <w:color w:val="000000"/>
          <w:sz w:val="24"/>
          <w:szCs w:val="24"/>
          <w:lang w:eastAsia="ru-RU"/>
        </w:rPr>
      </w:pPr>
    </w:p>
    <w:p w:rsidR="009B73EA" w:rsidRPr="009B0F88" w:rsidRDefault="009B73EA" w:rsidP="009B73EA">
      <w:pPr>
        <w:spacing w:after="270" w:line="240" w:lineRule="auto"/>
        <w:rPr>
          <w:rFonts w:ascii="europecondregular" w:eastAsia="Times New Roman" w:hAnsi="europecondregular" w:cs="Times New Roman"/>
          <w:color w:val="000000"/>
          <w:sz w:val="24"/>
          <w:szCs w:val="24"/>
          <w:lang w:eastAsia="ru-RU"/>
        </w:rPr>
      </w:pPr>
    </w:p>
    <w:p w:rsidR="009B73EA" w:rsidRPr="009B0F88" w:rsidRDefault="009B73EA" w:rsidP="009B73EA">
      <w:pPr>
        <w:spacing w:after="270" w:line="240" w:lineRule="auto"/>
        <w:rPr>
          <w:rFonts w:ascii="europecondregular" w:eastAsia="Times New Roman" w:hAnsi="europecondregular" w:cs="Times New Roman"/>
          <w:color w:val="000000"/>
          <w:sz w:val="24"/>
          <w:szCs w:val="24"/>
          <w:lang w:eastAsia="ru-RU"/>
        </w:rPr>
      </w:pPr>
    </w:p>
    <w:p w:rsidR="009B73EA" w:rsidRPr="009B0F88" w:rsidRDefault="009B73EA" w:rsidP="009B73EA">
      <w:pPr>
        <w:spacing w:after="270" w:line="240" w:lineRule="auto"/>
        <w:rPr>
          <w:rFonts w:ascii="europecondregular" w:eastAsia="Times New Roman" w:hAnsi="europecondregular" w:cs="Times New Roman"/>
          <w:color w:val="000000"/>
          <w:sz w:val="24"/>
          <w:szCs w:val="24"/>
          <w:lang w:eastAsia="ru-RU"/>
        </w:rPr>
      </w:pPr>
    </w:p>
    <w:p w:rsidR="009B73EA" w:rsidRPr="009B0F88" w:rsidRDefault="009B73EA" w:rsidP="009B73EA">
      <w:pPr>
        <w:spacing w:after="270" w:line="240" w:lineRule="auto"/>
        <w:rPr>
          <w:rFonts w:ascii="europecondregular" w:eastAsia="Times New Roman" w:hAnsi="europecondregular" w:cs="Times New Roman"/>
          <w:color w:val="000000"/>
          <w:sz w:val="24"/>
          <w:szCs w:val="24"/>
          <w:lang w:eastAsia="ru-RU"/>
        </w:rPr>
      </w:pPr>
    </w:p>
    <w:p w:rsidR="009B73EA" w:rsidRPr="009B0F88" w:rsidRDefault="009B73EA" w:rsidP="009B73EA">
      <w:pPr>
        <w:spacing w:after="270" w:line="240" w:lineRule="auto"/>
        <w:rPr>
          <w:rFonts w:ascii="europecondregular" w:eastAsia="Times New Roman" w:hAnsi="europecondregular" w:cs="Times New Roman"/>
          <w:color w:val="000000"/>
          <w:sz w:val="24"/>
          <w:szCs w:val="24"/>
          <w:lang w:eastAsia="ru-RU"/>
        </w:rPr>
      </w:pPr>
    </w:p>
    <w:p w:rsidR="00DB36A9" w:rsidRPr="009B0F88" w:rsidRDefault="00DB36A9" w:rsidP="009B73EA">
      <w:pPr>
        <w:spacing w:after="270" w:line="240" w:lineRule="auto"/>
        <w:rPr>
          <w:rFonts w:ascii="europecondregular" w:eastAsia="Times New Roman" w:hAnsi="europecondregular" w:cs="Times New Roman"/>
          <w:color w:val="000000"/>
          <w:sz w:val="24"/>
          <w:szCs w:val="24"/>
          <w:lang w:eastAsia="ru-RU"/>
        </w:rPr>
      </w:pPr>
      <w:bookmarkStart w:id="0" w:name="_GoBack"/>
      <w:bookmarkEnd w:id="0"/>
    </w:p>
    <w:p w:rsidR="00DB36A9" w:rsidRPr="009B0F88" w:rsidRDefault="00DB36A9" w:rsidP="009B73EA">
      <w:pPr>
        <w:spacing w:after="270" w:line="240" w:lineRule="auto"/>
        <w:rPr>
          <w:rFonts w:ascii="europecondregular" w:eastAsia="Times New Roman" w:hAnsi="europecondregular" w:cs="Times New Roman"/>
          <w:color w:val="000000"/>
          <w:sz w:val="24"/>
          <w:szCs w:val="24"/>
          <w:lang w:eastAsia="ru-RU"/>
        </w:rPr>
      </w:pPr>
    </w:p>
    <w:sectPr w:rsidR="00DB36A9" w:rsidRPr="009B0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europecond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3E"/>
    <w:rsid w:val="0008403E"/>
    <w:rsid w:val="001D1B80"/>
    <w:rsid w:val="002B21A5"/>
    <w:rsid w:val="002F3A17"/>
    <w:rsid w:val="003F5CEC"/>
    <w:rsid w:val="0043291B"/>
    <w:rsid w:val="0056757A"/>
    <w:rsid w:val="006C2844"/>
    <w:rsid w:val="0097669B"/>
    <w:rsid w:val="009B0F88"/>
    <w:rsid w:val="009B73EA"/>
    <w:rsid w:val="00B217B8"/>
    <w:rsid w:val="00B848C9"/>
    <w:rsid w:val="00C9193E"/>
    <w:rsid w:val="00DB36A9"/>
    <w:rsid w:val="00DE3CB5"/>
    <w:rsid w:val="00DF2611"/>
    <w:rsid w:val="00FE4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F6FC"/>
  <w15:chartTrackingRefBased/>
  <w15:docId w15:val="{7A151A5E-5B81-438D-84C8-44FF5345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B73EA"/>
  </w:style>
  <w:style w:type="paragraph" w:customStyle="1" w:styleId="msonormal0">
    <w:name w:val="msonormal"/>
    <w:basedOn w:val="a"/>
    <w:rsid w:val="009B73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B73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168677">
      <w:bodyDiv w:val="1"/>
      <w:marLeft w:val="0"/>
      <w:marRight w:val="0"/>
      <w:marTop w:val="0"/>
      <w:marBottom w:val="0"/>
      <w:divBdr>
        <w:top w:val="none" w:sz="0" w:space="0" w:color="auto"/>
        <w:left w:val="none" w:sz="0" w:space="0" w:color="auto"/>
        <w:bottom w:val="none" w:sz="0" w:space="0" w:color="auto"/>
        <w:right w:val="none" w:sz="0" w:space="0" w:color="auto"/>
      </w:divBdr>
      <w:divsChild>
        <w:div w:id="645742905">
          <w:marLeft w:val="0"/>
          <w:marRight w:val="0"/>
          <w:marTop w:val="0"/>
          <w:marBottom w:val="0"/>
          <w:divBdr>
            <w:top w:val="none" w:sz="0" w:space="0" w:color="auto"/>
            <w:left w:val="none" w:sz="0" w:space="0" w:color="auto"/>
            <w:bottom w:val="none" w:sz="0" w:space="0" w:color="auto"/>
            <w:right w:val="none" w:sz="0" w:space="0" w:color="auto"/>
          </w:divBdr>
          <w:divsChild>
            <w:div w:id="20349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2296</Words>
  <Characters>13090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Тайбыл Рената Сергеевна</dc:creator>
  <cp:keywords/>
  <dc:description/>
  <cp:lastModifiedBy>Тайбыл Рената Сергеевна</cp:lastModifiedBy>
  <cp:revision>18</cp:revision>
  <dcterms:created xsi:type="dcterms:W3CDTF">2020-11-17T09:46:00Z</dcterms:created>
  <dcterms:modified xsi:type="dcterms:W3CDTF">2020-11-17T10:46:00Z</dcterms:modified>
</cp:coreProperties>
</file>